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480D6" w14:textId="6330CD5C" w:rsidR="00F90F9D" w:rsidRPr="00F90F9D" w:rsidRDefault="00F90F9D" w:rsidP="00A431B4">
      <w:pPr>
        <w:pStyle w:val="TopVoorbeelden"/>
        <w:jc w:val="both"/>
        <w:rPr>
          <w:b/>
        </w:rPr>
      </w:pPr>
      <w:r w:rsidRPr="00F90F9D">
        <w:rPr>
          <w:b/>
        </w:rPr>
        <w:t xml:space="preserve">Voorbeeld </w:t>
      </w:r>
      <w:r w:rsidR="00A431B4">
        <w:rPr>
          <w:b/>
        </w:rPr>
        <w:t>huurcontract woning</w:t>
      </w:r>
      <w:r w:rsidRPr="00F90F9D">
        <w:rPr>
          <w:b/>
        </w:rPr>
        <w:t xml:space="preserve"> </w:t>
      </w:r>
      <w:proofErr w:type="spellStart"/>
      <w:r w:rsidR="00A431B4">
        <w:rPr>
          <w:b/>
        </w:rPr>
        <w:t>woning</w:t>
      </w:r>
      <w:proofErr w:type="spellEnd"/>
    </w:p>
    <w:p w14:paraId="0333163C" w14:textId="77777777" w:rsidR="007B12CF" w:rsidRDefault="007B12CF" w:rsidP="00A431B4">
      <w:pPr>
        <w:pStyle w:val="TopVoorbeelden"/>
        <w:jc w:val="both"/>
      </w:pPr>
    </w:p>
    <w:p w14:paraId="59E8B591" w14:textId="77777777" w:rsidR="007B12CF" w:rsidRDefault="007B12CF" w:rsidP="00A431B4">
      <w:pPr>
        <w:pStyle w:val="TopVoorbeelden"/>
        <w:jc w:val="both"/>
      </w:pPr>
    </w:p>
    <w:p w14:paraId="4F8A573D" w14:textId="77777777" w:rsidR="007B12CF" w:rsidRPr="00F90F9D" w:rsidRDefault="007B12CF" w:rsidP="00A431B4">
      <w:pPr>
        <w:pStyle w:val="TopVoorbeelden"/>
        <w:jc w:val="both"/>
        <w:rPr>
          <w:i/>
        </w:rPr>
      </w:pPr>
      <w:r w:rsidRPr="00F90F9D">
        <w:rPr>
          <w:i/>
        </w:rPr>
        <w:t>De ondergetekenden:</w:t>
      </w:r>
    </w:p>
    <w:p w14:paraId="0941AEA8" w14:textId="77777777" w:rsidR="007B12CF" w:rsidRDefault="007B12CF" w:rsidP="00A431B4">
      <w:pPr>
        <w:pStyle w:val="TopVoorbeelden"/>
        <w:jc w:val="both"/>
      </w:pPr>
    </w:p>
    <w:p w14:paraId="06ED9D54" w14:textId="1980C219" w:rsidR="007B12CF" w:rsidRDefault="007B12CF" w:rsidP="00A431B4">
      <w:pPr>
        <w:pStyle w:val="TopVoorbeelden"/>
        <w:jc w:val="both"/>
      </w:pPr>
      <w:r>
        <w:t>(</w:t>
      </w:r>
      <w:r w:rsidR="005341DC">
        <w:t xml:space="preserve">Naam </w:t>
      </w:r>
      <w:r w:rsidR="00F90F9D">
        <w:t>verhuurder</w:t>
      </w:r>
      <w:r>
        <w:t>) gevestigd aan de (</w:t>
      </w:r>
      <w:r w:rsidR="005341DC">
        <w:t xml:space="preserve">Straat en huisnummer </w:t>
      </w:r>
      <w:r w:rsidR="00F90F9D">
        <w:t>verhuurder</w:t>
      </w:r>
      <w:r>
        <w:t>), (</w:t>
      </w:r>
      <w:r w:rsidR="005341DC">
        <w:t xml:space="preserve">postcode en Plaats </w:t>
      </w:r>
      <w:r w:rsidR="00F90F9D">
        <w:t>verhuurder</w:t>
      </w:r>
      <w:r>
        <w:t>) rechtsgeldig vertegenwoordigd door (</w:t>
      </w:r>
      <w:r w:rsidR="005341DC">
        <w:t xml:space="preserve">Naam vertegenwoordiger van de </w:t>
      </w:r>
      <w:r w:rsidR="00F90F9D">
        <w:t>verhuurder</w:t>
      </w:r>
      <w:r>
        <w:t>), hierna te noemen ‘</w:t>
      </w:r>
      <w:r w:rsidR="00F90F9D">
        <w:t>verhuurder</w:t>
      </w:r>
      <w:r>
        <w:t>’,</w:t>
      </w:r>
    </w:p>
    <w:p w14:paraId="64B9577C" w14:textId="77777777" w:rsidR="007B12CF" w:rsidRDefault="007B12CF" w:rsidP="00A431B4">
      <w:pPr>
        <w:pStyle w:val="TopVoorbeelden"/>
        <w:jc w:val="both"/>
      </w:pPr>
    </w:p>
    <w:p w14:paraId="355E2FB0" w14:textId="77777777" w:rsidR="007B12CF" w:rsidRDefault="007B12CF" w:rsidP="00A431B4">
      <w:pPr>
        <w:pStyle w:val="TopVoorbeelden"/>
        <w:jc w:val="both"/>
      </w:pPr>
      <w:r>
        <w:t>en</w:t>
      </w:r>
    </w:p>
    <w:p w14:paraId="795849DA" w14:textId="77777777" w:rsidR="007B12CF" w:rsidRDefault="007B12CF" w:rsidP="00A431B4">
      <w:pPr>
        <w:pStyle w:val="TopVoorbeelden"/>
        <w:jc w:val="both"/>
      </w:pPr>
    </w:p>
    <w:p w14:paraId="4B162502" w14:textId="14D766F6" w:rsidR="007B12CF" w:rsidRDefault="007B12CF" w:rsidP="00A431B4">
      <w:pPr>
        <w:pStyle w:val="TopVoorbeelden"/>
        <w:jc w:val="both"/>
      </w:pPr>
      <w:r>
        <w:t>(</w:t>
      </w:r>
      <w:r w:rsidR="005341DC">
        <w:t xml:space="preserve">Naam </w:t>
      </w:r>
      <w:r w:rsidR="00F90F9D">
        <w:t>huurder</w:t>
      </w:r>
      <w:r>
        <w:t>), geboren op (</w:t>
      </w:r>
      <w:r w:rsidR="005341DC">
        <w:t>geboortedatum, te Geboorteplaats</w:t>
      </w:r>
      <w:r>
        <w:t>), BSN (</w:t>
      </w:r>
      <w:r w:rsidR="005341DC">
        <w:t>BSN nummer</w:t>
      </w:r>
      <w:r>
        <w:t>), wonende aan de (</w:t>
      </w:r>
      <w:r w:rsidR="005341DC">
        <w:t xml:space="preserve">Straat en huisnummer </w:t>
      </w:r>
      <w:r w:rsidR="00F90F9D">
        <w:t>huurder</w:t>
      </w:r>
      <w:r>
        <w:t>), (</w:t>
      </w:r>
      <w:r w:rsidR="005341DC">
        <w:t>postcode en Plaats</w:t>
      </w:r>
      <w:r>
        <w:t>), hierna te noemen ‘</w:t>
      </w:r>
      <w:r w:rsidR="00F90F9D">
        <w:t>huurder</w:t>
      </w:r>
      <w:r>
        <w:t>’;</w:t>
      </w:r>
    </w:p>
    <w:p w14:paraId="2962CDA3" w14:textId="77777777" w:rsidR="007B12CF" w:rsidRDefault="007B12CF" w:rsidP="00A431B4">
      <w:pPr>
        <w:pStyle w:val="TopVoorbeelden"/>
        <w:jc w:val="both"/>
      </w:pPr>
    </w:p>
    <w:p w14:paraId="05BD869E" w14:textId="55C4CD16" w:rsidR="007B12CF" w:rsidRDefault="00F90F9D" w:rsidP="00A431B4">
      <w:pPr>
        <w:pStyle w:val="TopVoorbeelden"/>
        <w:jc w:val="both"/>
      </w:pPr>
      <w:r>
        <w:t>Verhuurder</w:t>
      </w:r>
      <w:r w:rsidR="00445595" w:rsidRPr="00445595">
        <w:t xml:space="preserve"> en </w:t>
      </w:r>
      <w:r>
        <w:t>huurder</w:t>
      </w:r>
      <w:r w:rsidR="00445595" w:rsidRPr="00445595">
        <w:t xml:space="preserve"> hierna gezamenlijk te noemen ‘partijen’.</w:t>
      </w:r>
    </w:p>
    <w:p w14:paraId="088C6C00" w14:textId="68087B20" w:rsidR="00F90F9D" w:rsidRDefault="00F90F9D" w:rsidP="00A431B4">
      <w:pPr>
        <w:pStyle w:val="TopVoorbeelden"/>
        <w:jc w:val="both"/>
      </w:pPr>
    </w:p>
    <w:p w14:paraId="286861E1" w14:textId="46A67E2A" w:rsidR="00DE6F26" w:rsidRPr="004439CC" w:rsidRDefault="00DE6F26" w:rsidP="00A431B4">
      <w:pPr>
        <w:pStyle w:val="TopVoorbeelden"/>
        <w:jc w:val="both"/>
        <w:rPr>
          <w:i/>
        </w:rPr>
      </w:pPr>
      <w:r w:rsidRPr="004439CC">
        <w:rPr>
          <w:i/>
        </w:rPr>
        <w:t>Overwegende dat:</w:t>
      </w:r>
    </w:p>
    <w:p w14:paraId="11710866" w14:textId="3D23074A" w:rsidR="00DE6F26" w:rsidRDefault="00DE6F26" w:rsidP="00A431B4">
      <w:pPr>
        <w:pStyle w:val="TopVoorbeelden"/>
        <w:jc w:val="both"/>
      </w:pPr>
      <w:r>
        <w:t>De huurder, kennis genomen hebbend van artikel 3 lid 2, uitdrukkelijk instemt met de bepaalde</w:t>
      </w:r>
      <w:r>
        <w:t xml:space="preserve"> </w:t>
      </w:r>
      <w:r>
        <w:t>termijn, genoemd in deze overeenkomst en erkent, dat er derhalve sprake is van een huurtransactie</w:t>
      </w:r>
      <w:r w:rsidR="004439CC">
        <w:t xml:space="preserve"> </w:t>
      </w:r>
      <w:r>
        <w:t>voor een bepaalde termijn, bedoeld in artikel 7:274 lid 2 sub B van het Burgerlijk Wetboek, weshalve</w:t>
      </w:r>
      <w:r w:rsidR="004439CC">
        <w:t xml:space="preserve"> </w:t>
      </w:r>
      <w:r>
        <w:t>hij/zij het gehuurde na het verstrijken van de overeengekomen huurperiode dient op te leveren aan</w:t>
      </w:r>
      <w:r w:rsidR="004439CC">
        <w:t xml:space="preserve"> </w:t>
      </w:r>
      <w:r>
        <w:t>de gemachtigde respectievelijk de eigenaar van het onroerend goed.</w:t>
      </w:r>
    </w:p>
    <w:p w14:paraId="7C42F176" w14:textId="2F3644C3" w:rsidR="00DE6F26" w:rsidRDefault="00DE6F26" w:rsidP="00A431B4">
      <w:pPr>
        <w:pStyle w:val="TopVoorbeelden"/>
        <w:jc w:val="both"/>
      </w:pPr>
    </w:p>
    <w:p w14:paraId="6D2B6170" w14:textId="235DE7A1" w:rsidR="00F90F9D" w:rsidRPr="00A12CA0" w:rsidRDefault="004439CC" w:rsidP="00A431B4">
      <w:pPr>
        <w:pStyle w:val="TopVoorbeelden"/>
        <w:jc w:val="both"/>
        <w:rPr>
          <w:i/>
        </w:rPr>
      </w:pPr>
      <w:r>
        <w:rPr>
          <w:i/>
        </w:rPr>
        <w:t xml:space="preserve">Verklaren </w:t>
      </w:r>
      <w:r w:rsidR="00F56274">
        <w:rPr>
          <w:i/>
        </w:rPr>
        <w:t xml:space="preserve">te zijn overeengekomen als volgt: </w:t>
      </w:r>
    </w:p>
    <w:p w14:paraId="3445EF56" w14:textId="77777777" w:rsidR="00F90F9D" w:rsidRDefault="00F90F9D" w:rsidP="00A431B4">
      <w:pPr>
        <w:pStyle w:val="TopVoorbeelden"/>
        <w:jc w:val="both"/>
      </w:pPr>
    </w:p>
    <w:p w14:paraId="44DFF1A3" w14:textId="468B6663" w:rsidR="006772CD" w:rsidRPr="00F56274" w:rsidRDefault="006772CD" w:rsidP="00A431B4">
      <w:pPr>
        <w:pStyle w:val="TopVoorbeelden"/>
        <w:jc w:val="both"/>
        <w:rPr>
          <w:b/>
        </w:rPr>
      </w:pPr>
      <w:r w:rsidRPr="00F56274">
        <w:rPr>
          <w:b/>
        </w:rPr>
        <w:t>Artikel 1</w:t>
      </w:r>
      <w:r w:rsidR="00F56274">
        <w:rPr>
          <w:b/>
        </w:rPr>
        <w:t xml:space="preserve"> </w:t>
      </w:r>
      <w:r w:rsidR="00A431B4">
        <w:rPr>
          <w:b/>
        </w:rPr>
        <w:t>huurcontract woning</w:t>
      </w:r>
      <w:r w:rsidRPr="00F56274">
        <w:rPr>
          <w:b/>
        </w:rPr>
        <w:t xml:space="preserve"> - Object, bestemming</w:t>
      </w:r>
    </w:p>
    <w:p w14:paraId="63D576DD" w14:textId="77777777" w:rsidR="00F56274" w:rsidRDefault="006772CD" w:rsidP="00A431B4">
      <w:pPr>
        <w:pStyle w:val="TopVoorbeelden"/>
        <w:numPr>
          <w:ilvl w:val="0"/>
          <w:numId w:val="16"/>
        </w:numPr>
        <w:jc w:val="both"/>
      </w:pPr>
      <w:r>
        <w:t>Deze overeenkomst heeft betrekking op de gemeubileerde woning, hierna ‘het gehuurde’</w:t>
      </w:r>
      <w:r w:rsidR="00F56274">
        <w:t xml:space="preserve"> </w:t>
      </w:r>
      <w:r>
        <w:t>genoemd, plaatselijk bekend: adres.</w:t>
      </w:r>
    </w:p>
    <w:p w14:paraId="1A327B84" w14:textId="65F0D983" w:rsidR="006772CD" w:rsidRDefault="006772CD" w:rsidP="00A431B4">
      <w:pPr>
        <w:pStyle w:val="TopVoorbeelden"/>
        <w:numPr>
          <w:ilvl w:val="0"/>
          <w:numId w:val="16"/>
        </w:numPr>
        <w:jc w:val="both"/>
      </w:pPr>
      <w:r>
        <w:t>Het gehuurde is uitsluitend bestemd om te worden gebruikt als woonruimte voor de huurders.</w:t>
      </w:r>
    </w:p>
    <w:p w14:paraId="57DE1B26" w14:textId="77777777" w:rsidR="00F56274" w:rsidRDefault="00F56274" w:rsidP="00A431B4">
      <w:pPr>
        <w:pStyle w:val="TopVoorbeelden"/>
        <w:jc w:val="both"/>
      </w:pPr>
    </w:p>
    <w:p w14:paraId="1DB947BA" w14:textId="009671FC" w:rsidR="006772CD" w:rsidRPr="00F56274" w:rsidRDefault="006772CD" w:rsidP="00A431B4">
      <w:pPr>
        <w:pStyle w:val="TopVoorbeelden"/>
        <w:jc w:val="both"/>
        <w:rPr>
          <w:b/>
        </w:rPr>
      </w:pPr>
      <w:r w:rsidRPr="00F56274">
        <w:rPr>
          <w:b/>
        </w:rPr>
        <w:t xml:space="preserve">Artikel 2 </w:t>
      </w:r>
      <w:r w:rsidR="00A431B4">
        <w:rPr>
          <w:b/>
        </w:rPr>
        <w:t>huurcontract woning</w:t>
      </w:r>
      <w:r w:rsidR="00F56274" w:rsidRPr="00F56274">
        <w:rPr>
          <w:b/>
        </w:rPr>
        <w:t xml:space="preserve"> </w:t>
      </w:r>
      <w:r w:rsidRPr="00F56274">
        <w:rPr>
          <w:b/>
        </w:rPr>
        <w:t>- Voorwaarden</w:t>
      </w:r>
    </w:p>
    <w:p w14:paraId="67542F59" w14:textId="77777777" w:rsidR="00F56274" w:rsidRDefault="00F56274" w:rsidP="00A431B4">
      <w:pPr>
        <w:pStyle w:val="TopVoorbeelden"/>
        <w:numPr>
          <w:ilvl w:val="0"/>
          <w:numId w:val="17"/>
        </w:numPr>
        <w:jc w:val="both"/>
      </w:pPr>
      <w:r>
        <w:t>D</w:t>
      </w:r>
      <w:r w:rsidR="006772CD">
        <w:t>eze overeenkomst verplicht partijen tot naleving van de bepalingen van de wet met betrekking</w:t>
      </w:r>
      <w:r>
        <w:t xml:space="preserve"> </w:t>
      </w:r>
      <w:r w:rsidR="006772CD">
        <w:t>tot verhuur en huur van woonruimte voor zover daarvan bij deze overeenkomst niet wordt</w:t>
      </w:r>
      <w:r>
        <w:t xml:space="preserve"> </w:t>
      </w:r>
      <w:r w:rsidR="006772CD">
        <w:t>afgeweken.</w:t>
      </w:r>
    </w:p>
    <w:p w14:paraId="236C3E8F" w14:textId="2D1CC2A3" w:rsidR="006772CD" w:rsidRDefault="006772CD" w:rsidP="00A431B4">
      <w:pPr>
        <w:pStyle w:val="TopVoorbeelden"/>
        <w:numPr>
          <w:ilvl w:val="0"/>
          <w:numId w:val="17"/>
        </w:numPr>
        <w:jc w:val="both"/>
      </w:pPr>
      <w:r>
        <w:t>Op deze overeenkomst zijn van toepassing de ALGEMENE BEPALINGEN HUUROVEREENKOMST</w:t>
      </w:r>
      <w:r w:rsidR="00F56274">
        <w:t xml:space="preserve"> </w:t>
      </w:r>
      <w:r>
        <w:t>WOONRUIMTE van de ROZ, gedeponeerd op 30 juli 2003 bij de Griffie van de Rechtbank te ’</w:t>
      </w:r>
      <w:proofErr w:type="spellStart"/>
      <w:r>
        <w:t>sGravenhage</w:t>
      </w:r>
      <w:proofErr w:type="spellEnd"/>
      <w:r>
        <w:t>, aldaar ingeschreven onder nummer 74/2003. Zowel huurder als verhuurder verklaren</w:t>
      </w:r>
      <w:r w:rsidR="008C4A1A">
        <w:t xml:space="preserve"> </w:t>
      </w:r>
      <w:r>
        <w:t>van beide voorwaarden/bepalingen een exemplaar te hebben ontvangen, een en ander voor zover</w:t>
      </w:r>
      <w:r w:rsidR="008C4A1A">
        <w:t xml:space="preserve"> </w:t>
      </w:r>
      <w:r>
        <w:t>daarvan in deze overeenkomst niet uitdrukkelijk is afgeweken of de toepassing ervan ten aanzien van</w:t>
      </w:r>
      <w:r w:rsidR="008C4A1A">
        <w:t xml:space="preserve"> </w:t>
      </w:r>
      <w:r>
        <w:t>het gehuurde niet mogelijk is.</w:t>
      </w:r>
    </w:p>
    <w:p w14:paraId="6140524E" w14:textId="77777777" w:rsidR="008C4A1A" w:rsidRDefault="008C4A1A" w:rsidP="00A431B4">
      <w:pPr>
        <w:pStyle w:val="TopVoorbeelden"/>
        <w:jc w:val="both"/>
      </w:pPr>
    </w:p>
    <w:p w14:paraId="0AA8AA47" w14:textId="50A42B56" w:rsidR="006772CD" w:rsidRPr="008C4A1A" w:rsidRDefault="006772CD" w:rsidP="00A431B4">
      <w:pPr>
        <w:pStyle w:val="TopVoorbeelden"/>
        <w:jc w:val="both"/>
        <w:rPr>
          <w:b/>
        </w:rPr>
      </w:pPr>
      <w:r w:rsidRPr="008C4A1A">
        <w:rPr>
          <w:b/>
        </w:rPr>
        <w:t xml:space="preserve">Artikel 3 </w:t>
      </w:r>
      <w:r w:rsidR="00A431B4">
        <w:rPr>
          <w:b/>
        </w:rPr>
        <w:t>huurcontract woning</w:t>
      </w:r>
      <w:r w:rsidR="008C4A1A" w:rsidRPr="008C4A1A">
        <w:rPr>
          <w:b/>
        </w:rPr>
        <w:t xml:space="preserve"> </w:t>
      </w:r>
      <w:r w:rsidRPr="008C4A1A">
        <w:rPr>
          <w:b/>
        </w:rPr>
        <w:t>- Duur, verlenging en opzegging</w:t>
      </w:r>
    </w:p>
    <w:p w14:paraId="6679FEB1" w14:textId="77777777" w:rsidR="008C4A1A" w:rsidRDefault="006772CD" w:rsidP="00A431B4">
      <w:pPr>
        <w:pStyle w:val="TopVoorbeelden"/>
        <w:numPr>
          <w:ilvl w:val="0"/>
          <w:numId w:val="18"/>
        </w:numPr>
        <w:jc w:val="both"/>
      </w:pPr>
      <w:r>
        <w:t>Partijen gaan deze overeenkomst aan voor een termijn van (aantal maanden)</w:t>
      </w:r>
      <w:bookmarkStart w:id="0" w:name="_GoBack"/>
      <w:bookmarkEnd w:id="0"/>
      <w:r>
        <w:t>, ingaande op</w:t>
      </w:r>
      <w:r w:rsidR="008C4A1A">
        <w:t xml:space="preserve"> </w:t>
      </w:r>
      <w:r>
        <w:t>(datum) en eindigende op (datum).</w:t>
      </w:r>
    </w:p>
    <w:p w14:paraId="1844B575" w14:textId="77777777" w:rsidR="008C4A1A" w:rsidRDefault="006772CD" w:rsidP="00A431B4">
      <w:pPr>
        <w:pStyle w:val="TopVoorbeelden"/>
        <w:numPr>
          <w:ilvl w:val="0"/>
          <w:numId w:val="18"/>
        </w:numPr>
        <w:jc w:val="both"/>
      </w:pPr>
      <w:r>
        <w:t>Indien de overeenkomst door geen van partijen wordt opgezegd tegen de in het vorige lid</w:t>
      </w:r>
      <w:r w:rsidR="008C4A1A">
        <w:t xml:space="preserve"> </w:t>
      </w:r>
      <w:r>
        <w:t>bedoelde einddatum wordt deze overeenkomst automatisch verlengd.</w:t>
      </w:r>
      <w:r w:rsidR="008C4A1A">
        <w:t xml:space="preserve"> </w:t>
      </w:r>
      <w:r>
        <w:t>De overeenkomst kan niet tussentijds door opzegging worden beëindigd. Tussentijdse opzegging</w:t>
      </w:r>
      <w:r w:rsidR="008C4A1A">
        <w:t xml:space="preserve"> </w:t>
      </w:r>
      <w:r>
        <w:t>door de verhuurder is evenwel toch mogelijk indien deze de woning als gevolg van bijzondere, niet</w:t>
      </w:r>
      <w:r w:rsidR="008C4A1A">
        <w:t xml:space="preserve"> </w:t>
      </w:r>
      <w:r>
        <w:t>aan hem toe te rekenen omstandigheden, voor de overeengekomen einddatum weer dient te</w:t>
      </w:r>
      <w:r w:rsidR="008C4A1A">
        <w:t xml:space="preserve"> </w:t>
      </w:r>
      <w:r>
        <w:t>betrekken.</w:t>
      </w:r>
    </w:p>
    <w:p w14:paraId="47606A86" w14:textId="77777777" w:rsidR="008C4A1A" w:rsidRDefault="006772CD" w:rsidP="00A431B4">
      <w:pPr>
        <w:pStyle w:val="TopVoorbeelden"/>
        <w:numPr>
          <w:ilvl w:val="0"/>
          <w:numId w:val="18"/>
        </w:numPr>
        <w:jc w:val="both"/>
      </w:pPr>
      <w:r>
        <w:t>Het is huurder bekend dat deze overeenkomst betrekking heeft op een woning die voorafgaand</w:t>
      </w:r>
      <w:r w:rsidR="008C4A1A">
        <w:t xml:space="preserve"> </w:t>
      </w:r>
      <w:r>
        <w:t>aan de verhuur van de woning door de verhuurder zelf bewoond is geweest en na het verstrijken van</w:t>
      </w:r>
      <w:r w:rsidR="008C4A1A">
        <w:t xml:space="preserve"> </w:t>
      </w:r>
      <w:r>
        <w:t>de overeengekomen huurtermijn wederom door de verhuurder zelf als woning zal worden betrokken</w:t>
      </w:r>
      <w:r w:rsidR="008C4A1A">
        <w:t xml:space="preserve"> </w:t>
      </w:r>
      <w:r>
        <w:t xml:space="preserve">en derhalve uitdrukkelijk dient te </w:t>
      </w:r>
      <w:r>
        <w:lastRenderedPageBreak/>
        <w:t>worden gezien als zijnde huur en verhuur voor bepaalde tijd als</w:t>
      </w:r>
      <w:r w:rsidR="008C4A1A">
        <w:t xml:space="preserve"> </w:t>
      </w:r>
      <w:r>
        <w:t xml:space="preserve">bedoeld in artikel 7:274 lid 2 sub b van het Burgerlijk Wetboek. </w:t>
      </w:r>
    </w:p>
    <w:p w14:paraId="3114ABF0" w14:textId="77777777" w:rsidR="008C4A1A" w:rsidRDefault="006772CD" w:rsidP="00A431B4">
      <w:pPr>
        <w:pStyle w:val="TopVoorbeelden"/>
        <w:numPr>
          <w:ilvl w:val="0"/>
          <w:numId w:val="18"/>
        </w:numPr>
        <w:jc w:val="both"/>
      </w:pPr>
      <w:r>
        <w:t>Huurder verklaart hiermee</w:t>
      </w:r>
      <w:r w:rsidR="008C4A1A">
        <w:t xml:space="preserve"> </w:t>
      </w:r>
      <w:r>
        <w:t>uitdrukkelijk bekend te zijn met de juridische consequenties van een dergelijke huurovereenkomst</w:t>
      </w:r>
      <w:r w:rsidR="008C4A1A">
        <w:t xml:space="preserve"> </w:t>
      </w:r>
      <w:r>
        <w:t>voor bepaalde tijd.</w:t>
      </w:r>
      <w:r w:rsidR="008C4A1A">
        <w:t xml:space="preserve"> </w:t>
      </w:r>
    </w:p>
    <w:p w14:paraId="0A620D9A" w14:textId="77777777" w:rsidR="008C4A1A" w:rsidRDefault="006772CD" w:rsidP="00A431B4">
      <w:pPr>
        <w:pStyle w:val="TopVoorbeelden"/>
        <w:numPr>
          <w:ilvl w:val="0"/>
          <w:numId w:val="18"/>
        </w:numPr>
        <w:jc w:val="both"/>
      </w:pPr>
      <w:r>
        <w:t>Huurder verklaart uitdrukkelijk het gehuurde na afloop van de overeengekomen einddatum te</w:t>
      </w:r>
      <w:r w:rsidR="008C4A1A">
        <w:t xml:space="preserve"> </w:t>
      </w:r>
      <w:r>
        <w:t>zullen ontruimen. Indien huurder desondanks het gehuurde niet tijdig oplevert / ontruimt, verbeurt</w:t>
      </w:r>
      <w:r w:rsidR="008C4A1A">
        <w:t xml:space="preserve"> </w:t>
      </w:r>
      <w:r>
        <w:t>hij/zij zonder rechterlijke tussenkomst of nadere ingebrekestelling een terstond opeisbare boete van</w:t>
      </w:r>
      <w:r w:rsidR="008C4A1A">
        <w:t xml:space="preserve"> </w:t>
      </w:r>
      <w:r>
        <w:t>€ 500 per dag voor elke dag dat hij/zij hiermee in gebreke is.</w:t>
      </w:r>
    </w:p>
    <w:p w14:paraId="109560AF" w14:textId="6D884A34" w:rsidR="006772CD" w:rsidRDefault="006772CD" w:rsidP="00A431B4">
      <w:pPr>
        <w:pStyle w:val="TopVoorbeelden"/>
        <w:numPr>
          <w:ilvl w:val="0"/>
          <w:numId w:val="18"/>
        </w:numPr>
        <w:jc w:val="both"/>
      </w:pPr>
      <w:r>
        <w:t>In tegenstelling tot de eerste volzin van artikel 3.3. is huurder gerechtigd deze overeenkomst</w:t>
      </w:r>
      <w:r w:rsidR="008C4A1A">
        <w:t xml:space="preserve"> </w:t>
      </w:r>
      <w:r>
        <w:t>tussentijds, dat wil zeggen voor de overeengekomen einddatum door opzegging te beëindigen indien</w:t>
      </w:r>
      <w:r w:rsidR="008C4A1A">
        <w:t xml:space="preserve"> </w:t>
      </w:r>
      <w:r>
        <w:t>aan de volgende voorwaarden (cumulatief) wordt voldaan:</w:t>
      </w:r>
    </w:p>
    <w:p w14:paraId="4DAADAFC" w14:textId="77777777" w:rsidR="006772CD" w:rsidRDefault="006772CD" w:rsidP="00A431B4">
      <w:pPr>
        <w:pStyle w:val="TopVoorbeelden"/>
        <w:ind w:left="720"/>
        <w:jc w:val="both"/>
      </w:pPr>
      <w:r>
        <w:t>a. de opzegging geschiedt bij aangetekende brief of deurwaardersexploot;</w:t>
      </w:r>
    </w:p>
    <w:p w14:paraId="2E9FE557" w14:textId="77777777" w:rsidR="006772CD" w:rsidRDefault="006772CD" w:rsidP="00A431B4">
      <w:pPr>
        <w:pStyle w:val="TopVoorbeelden"/>
        <w:ind w:left="720"/>
        <w:jc w:val="both"/>
      </w:pPr>
      <w:r>
        <w:t>b. er wordt een opzegtermijn gehanteerd van ten minste één kalendermaand en de opzegging</w:t>
      </w:r>
    </w:p>
    <w:p w14:paraId="472E14BE" w14:textId="77777777" w:rsidR="006772CD" w:rsidRDefault="006772CD" w:rsidP="00A431B4">
      <w:pPr>
        <w:pStyle w:val="TopVoorbeelden"/>
        <w:ind w:left="720"/>
        <w:jc w:val="both"/>
      </w:pPr>
      <w:r>
        <w:t>geschiedt tegen een voor de betaling van de huurprijs geldende dag;</w:t>
      </w:r>
    </w:p>
    <w:p w14:paraId="72426BF1" w14:textId="6B2C4248" w:rsidR="006772CD" w:rsidRDefault="006772CD" w:rsidP="00A431B4">
      <w:pPr>
        <w:pStyle w:val="TopVoorbeelden"/>
        <w:ind w:left="720"/>
        <w:jc w:val="both"/>
      </w:pPr>
      <w:r>
        <w:t>c. de opzegging geschiedt niet eerder dan na het verstrijken van een eerste huurperiode van (aantal</w:t>
      </w:r>
      <w:r w:rsidR="008C4A1A">
        <w:t xml:space="preserve"> </w:t>
      </w:r>
      <w:r>
        <w:t>maanden) na aanvang van de huurovereenkomst.</w:t>
      </w:r>
    </w:p>
    <w:p w14:paraId="35E5E46B" w14:textId="77777777" w:rsidR="00D75279" w:rsidRDefault="00D75279" w:rsidP="00A431B4">
      <w:pPr>
        <w:pStyle w:val="TopVoorbeelden"/>
        <w:ind w:left="720"/>
        <w:jc w:val="both"/>
      </w:pPr>
    </w:p>
    <w:p w14:paraId="7933F2A2" w14:textId="5E4BFCB6" w:rsidR="006772CD" w:rsidRPr="00D75279" w:rsidRDefault="006772CD" w:rsidP="00A431B4">
      <w:pPr>
        <w:pStyle w:val="TopVoorbeelden"/>
        <w:jc w:val="both"/>
        <w:rPr>
          <w:b/>
        </w:rPr>
      </w:pPr>
      <w:r w:rsidRPr="00D75279">
        <w:rPr>
          <w:b/>
        </w:rPr>
        <w:t>Artikel 4</w:t>
      </w:r>
      <w:r w:rsidR="00D75279" w:rsidRPr="00D75279">
        <w:rPr>
          <w:b/>
        </w:rPr>
        <w:t xml:space="preserve"> </w:t>
      </w:r>
      <w:r w:rsidR="00A431B4">
        <w:rPr>
          <w:b/>
        </w:rPr>
        <w:t>huurcontract woning</w:t>
      </w:r>
      <w:r w:rsidRPr="00D75279">
        <w:rPr>
          <w:b/>
        </w:rPr>
        <w:t xml:space="preserve"> - Betalingsverplichtingen</w:t>
      </w:r>
    </w:p>
    <w:p w14:paraId="16F420C1" w14:textId="77777777" w:rsidR="00D75279" w:rsidRDefault="006772CD" w:rsidP="00A431B4">
      <w:pPr>
        <w:pStyle w:val="TopVoorbeelden"/>
        <w:numPr>
          <w:ilvl w:val="0"/>
          <w:numId w:val="19"/>
        </w:numPr>
        <w:jc w:val="both"/>
      </w:pPr>
      <w:r>
        <w:t>Partijen gaan deze overeenkomst aan voor een huurprijs van euro (bedrag) per maand, telkens bij</w:t>
      </w:r>
      <w:r w:rsidR="00D75279">
        <w:t xml:space="preserve"> </w:t>
      </w:r>
      <w:r>
        <w:t>vooruitbetaling voor of uiterlijk op de eerste van elke maand te voldoen op bankrekeningnummer</w:t>
      </w:r>
      <w:r w:rsidR="00D75279">
        <w:t xml:space="preserve"> </w:t>
      </w:r>
      <w:r>
        <w:t>(bankrekeningnummer en naam).</w:t>
      </w:r>
    </w:p>
    <w:p w14:paraId="7E8C2656" w14:textId="7DDCB40C" w:rsidR="006772CD" w:rsidRDefault="006772CD" w:rsidP="00A431B4">
      <w:pPr>
        <w:pStyle w:val="TopVoorbeelden"/>
        <w:numPr>
          <w:ilvl w:val="0"/>
          <w:numId w:val="19"/>
        </w:numPr>
        <w:jc w:val="both"/>
      </w:pPr>
      <w:r>
        <w:t>De in lid 1 vermelde huurprijs is als volgt opgebouwd:</w:t>
      </w:r>
    </w:p>
    <w:p w14:paraId="61A7B796" w14:textId="77777777" w:rsidR="006772CD" w:rsidRDefault="006772CD" w:rsidP="00A431B4">
      <w:pPr>
        <w:pStyle w:val="TopVoorbeelden"/>
        <w:ind w:left="708"/>
        <w:jc w:val="both"/>
      </w:pPr>
      <w:r>
        <w:t>a. huurprijs onroerende zaken exclusief verbruik gas, elektra, euro (bedrag) water en kabelaansluiting</w:t>
      </w:r>
    </w:p>
    <w:p w14:paraId="7A3AE98E" w14:textId="77777777" w:rsidR="006772CD" w:rsidRDefault="006772CD" w:rsidP="00A431B4">
      <w:pPr>
        <w:pStyle w:val="TopVoorbeelden"/>
        <w:ind w:left="708"/>
        <w:jc w:val="both"/>
      </w:pPr>
      <w:r>
        <w:t>b. voorschot te leveren diensten euro (bedrag)</w:t>
      </w:r>
    </w:p>
    <w:p w14:paraId="411ED449" w14:textId="77777777" w:rsidR="006772CD" w:rsidRDefault="006772CD" w:rsidP="00A431B4">
      <w:pPr>
        <w:pStyle w:val="TopVoorbeelden"/>
        <w:ind w:left="708"/>
        <w:jc w:val="both"/>
      </w:pPr>
      <w:r>
        <w:t>c. vaste vergoeding te leveren diensten euro (bedrag)</w:t>
      </w:r>
    </w:p>
    <w:p w14:paraId="56C2DD58" w14:textId="77777777" w:rsidR="006772CD" w:rsidRDefault="006772CD" w:rsidP="00A431B4">
      <w:pPr>
        <w:pStyle w:val="TopVoorbeelden"/>
        <w:ind w:left="708"/>
        <w:jc w:val="both"/>
      </w:pPr>
      <w:r>
        <w:t>De onder b genoemd voorschot te leveren diensten zal bestaan uit:</w:t>
      </w:r>
    </w:p>
    <w:p w14:paraId="510E790F" w14:textId="77777777" w:rsidR="00524F58" w:rsidRDefault="006772CD" w:rsidP="00A431B4">
      <w:pPr>
        <w:pStyle w:val="TopVoorbeelden"/>
        <w:ind w:left="708"/>
        <w:jc w:val="both"/>
      </w:pPr>
      <w:r>
        <w:t>* Gas, elektriciteit centrale verwarming, water euro (bedrag)</w:t>
      </w:r>
    </w:p>
    <w:p w14:paraId="46F23BBF" w14:textId="77777777" w:rsidR="00CA75B4" w:rsidRDefault="006772CD" w:rsidP="00A431B4">
      <w:pPr>
        <w:pStyle w:val="TopVoorbeelden"/>
        <w:numPr>
          <w:ilvl w:val="0"/>
          <w:numId w:val="19"/>
        </w:numPr>
        <w:jc w:val="both"/>
      </w:pPr>
      <w:r>
        <w:t>Met het oog op de ingangsdatum van onderhavige huurovereenkomst heeft de eerste</w:t>
      </w:r>
      <w:r w:rsidR="00524F58">
        <w:t xml:space="preserve"> </w:t>
      </w:r>
      <w:r>
        <w:t>betaalperiode betrekking op de periode van (datum) tot en met (datum) en is het over deze eerste</w:t>
      </w:r>
      <w:r w:rsidR="00524F58">
        <w:t xml:space="preserve"> </w:t>
      </w:r>
      <w:r>
        <w:t>periode verschuldigde bedrag euro (bedrag)</w:t>
      </w:r>
    </w:p>
    <w:p w14:paraId="4A751C00" w14:textId="22EC84E0" w:rsidR="006772CD" w:rsidRDefault="006772CD" w:rsidP="00A431B4">
      <w:pPr>
        <w:pStyle w:val="TopVoorbeelden"/>
        <w:numPr>
          <w:ilvl w:val="0"/>
          <w:numId w:val="19"/>
        </w:numPr>
        <w:jc w:val="both"/>
      </w:pPr>
      <w:r>
        <w:t>Huurder zal de uit hoofde van deze overeenkomst aan verhuurder verschuldigde betalingen in</w:t>
      </w:r>
      <w:r w:rsidR="00CA75B4">
        <w:t xml:space="preserve"> </w:t>
      </w:r>
      <w:r>
        <w:t>euro’s verrichten.</w:t>
      </w:r>
    </w:p>
    <w:p w14:paraId="5EFF4C12" w14:textId="77777777" w:rsidR="00CA75B4" w:rsidRDefault="00CA75B4" w:rsidP="00A431B4">
      <w:pPr>
        <w:pStyle w:val="TopVoorbeelden"/>
        <w:jc w:val="both"/>
      </w:pPr>
    </w:p>
    <w:p w14:paraId="09C01979" w14:textId="190FEE42" w:rsidR="006772CD" w:rsidRPr="00CA75B4" w:rsidRDefault="006772CD" w:rsidP="00A431B4">
      <w:pPr>
        <w:pStyle w:val="TopVoorbeelden"/>
        <w:jc w:val="both"/>
        <w:rPr>
          <w:b/>
        </w:rPr>
      </w:pPr>
      <w:r w:rsidRPr="00CA75B4">
        <w:rPr>
          <w:b/>
        </w:rPr>
        <w:t>Artikel 5</w:t>
      </w:r>
      <w:r w:rsidR="00CA75B4" w:rsidRPr="00CA75B4">
        <w:rPr>
          <w:b/>
        </w:rPr>
        <w:t xml:space="preserve"> </w:t>
      </w:r>
      <w:r w:rsidR="00A431B4">
        <w:rPr>
          <w:b/>
        </w:rPr>
        <w:t>huurcontract woning</w:t>
      </w:r>
      <w:r w:rsidRPr="00CA75B4">
        <w:rPr>
          <w:b/>
        </w:rPr>
        <w:t xml:space="preserve"> - Waarborgsom</w:t>
      </w:r>
    </w:p>
    <w:p w14:paraId="6A0DC21B" w14:textId="77777777" w:rsidR="00311451" w:rsidRDefault="006772CD" w:rsidP="00A431B4">
      <w:pPr>
        <w:pStyle w:val="TopVoorbeelden"/>
        <w:numPr>
          <w:ilvl w:val="0"/>
          <w:numId w:val="21"/>
        </w:numPr>
        <w:jc w:val="both"/>
      </w:pPr>
      <w:r>
        <w:t>Als waarborg voor de juiste nakoming van zijn verplichtingen uit de huurovereenkomst dient</w:t>
      </w:r>
      <w:r w:rsidR="00311451">
        <w:t xml:space="preserve"> </w:t>
      </w:r>
      <w:r>
        <w:t>huurder een waarborgsom te storten ter hoogte van twee maanden huur, en derhalve van euro</w:t>
      </w:r>
      <w:r w:rsidR="00311451">
        <w:t xml:space="preserve"> </w:t>
      </w:r>
      <w:r>
        <w:t>(bedrag).</w:t>
      </w:r>
    </w:p>
    <w:p w14:paraId="2844312A" w14:textId="77777777" w:rsidR="00311451" w:rsidRDefault="006772CD" w:rsidP="00A431B4">
      <w:pPr>
        <w:pStyle w:val="TopVoorbeelden"/>
        <w:numPr>
          <w:ilvl w:val="0"/>
          <w:numId w:val="21"/>
        </w:numPr>
        <w:jc w:val="both"/>
      </w:pPr>
      <w:r>
        <w:t>Huurder dient de waarborgsom op aangeven van (makelaar) en na ontvangst van een zogeheten</w:t>
      </w:r>
      <w:r w:rsidR="00311451">
        <w:t xml:space="preserve"> </w:t>
      </w:r>
      <w:r>
        <w:t>‘borgsombrief’ te storten op bankrekeningnummer (bankrekeningnummer en naam).</w:t>
      </w:r>
    </w:p>
    <w:p w14:paraId="5478611A" w14:textId="77777777" w:rsidR="00311451" w:rsidRDefault="006772CD" w:rsidP="00A431B4">
      <w:pPr>
        <w:pStyle w:val="TopVoorbeelden"/>
        <w:numPr>
          <w:ilvl w:val="0"/>
          <w:numId w:val="21"/>
        </w:numPr>
        <w:jc w:val="both"/>
      </w:pPr>
      <w:r>
        <w:t>Het beheer van de waarborgsom betreft een door (makelaar) uit hoofde van een separate</w:t>
      </w:r>
      <w:r w:rsidR="00311451">
        <w:t xml:space="preserve"> </w:t>
      </w:r>
      <w:r>
        <w:t>opdracht van huurder aan huurder te verlenen service ter bevordering van een adequate en correcte</w:t>
      </w:r>
      <w:r w:rsidR="00311451">
        <w:t xml:space="preserve"> </w:t>
      </w:r>
      <w:r>
        <w:t>afhandeling van de financiële verplichtingen bij het einde van de huurovereenkomst, welke service er</w:t>
      </w:r>
      <w:r w:rsidR="00311451">
        <w:t xml:space="preserve"> </w:t>
      </w:r>
      <w:r>
        <w:t>primair op is gericht zeker te stellen dat bij correcte oplevering van het gehuurde door huurder,</w:t>
      </w:r>
      <w:r w:rsidR="00311451">
        <w:t xml:space="preserve"> </w:t>
      </w:r>
      <w:r>
        <w:t>daadwerkelijk terugbetaling van de waarborgsom plaatsvindt.</w:t>
      </w:r>
    </w:p>
    <w:p w14:paraId="4DAD8CEF" w14:textId="77777777" w:rsidR="00311451" w:rsidRDefault="006772CD" w:rsidP="00A431B4">
      <w:pPr>
        <w:pStyle w:val="TopVoorbeelden"/>
        <w:numPr>
          <w:ilvl w:val="0"/>
          <w:numId w:val="21"/>
        </w:numPr>
        <w:jc w:val="both"/>
      </w:pPr>
      <w:r>
        <w:t>Door storting van de waarborgsom op het hiervoor genoemde bankrekeningnummer geeft</w:t>
      </w:r>
      <w:r w:rsidR="00311451">
        <w:t xml:space="preserve"> </w:t>
      </w:r>
      <w:r>
        <w:t>huurder (makelaar) onherroepelijk volmacht om de Stichting (naam) bij het einde van de</w:t>
      </w:r>
      <w:r w:rsidR="00311451">
        <w:t xml:space="preserve"> </w:t>
      </w:r>
      <w:r>
        <w:t>huurovereenkomst opdracht te geven de waarborgsom geheel of gedeeltelijk over te maken aan de</w:t>
      </w:r>
      <w:r w:rsidR="00311451">
        <w:t xml:space="preserve"> </w:t>
      </w:r>
      <w:r>
        <w:t>verhuurder indien huurder op enige wijze is tekortgeschoten in de nakoming van zijn verplichtingen,</w:t>
      </w:r>
      <w:r w:rsidR="00311451">
        <w:t xml:space="preserve"> </w:t>
      </w:r>
      <w:r>
        <w:t>zulks ten titel van betaling van hetgeen huurder op dat moment uit hoofde van de</w:t>
      </w:r>
      <w:r w:rsidR="00311451">
        <w:t xml:space="preserve"> </w:t>
      </w:r>
      <w:r>
        <w:t>huurovereenkomst opeisbaar aan verhuurder verschuldigd is.</w:t>
      </w:r>
    </w:p>
    <w:p w14:paraId="4FD1CC2A" w14:textId="77777777" w:rsidR="00311451" w:rsidRDefault="006772CD" w:rsidP="00A431B4">
      <w:pPr>
        <w:pStyle w:val="TopVoorbeelden"/>
        <w:numPr>
          <w:ilvl w:val="0"/>
          <w:numId w:val="21"/>
        </w:numPr>
        <w:jc w:val="both"/>
      </w:pPr>
      <w:r>
        <w:t>Verhuurder verklaart zich door ondertekening van de huurovereenkomst akkoord met het feit dat</w:t>
      </w:r>
      <w:r w:rsidR="00311451">
        <w:t xml:space="preserve"> </w:t>
      </w:r>
      <w:r>
        <w:t xml:space="preserve">de waarborgsom door tussenkomst van (makelaar) op de rekening van de </w:t>
      </w:r>
      <w:r>
        <w:lastRenderedPageBreak/>
        <w:t xml:space="preserve">Stichting (naam) wordt </w:t>
      </w:r>
      <w:r w:rsidR="00311451">
        <w:t xml:space="preserve"> </w:t>
      </w:r>
      <w:r>
        <w:t>overgemaakt en dat de waarborgsom bij het einde van de huurovereenkomst in opdracht van</w:t>
      </w:r>
      <w:r w:rsidR="00311451">
        <w:t xml:space="preserve"> </w:t>
      </w:r>
      <w:r>
        <w:t>(makelaar) door de Stichting (naam) aan huurder zal worden terugbetaald indien vaststaat dat</w:t>
      </w:r>
      <w:r w:rsidR="00311451">
        <w:t xml:space="preserve"> </w:t>
      </w:r>
      <w:r>
        <w:t>huurder niets meer aan verhuurder verschuldigd is. De borgsom wordt binnen 30 dagen na goed</w:t>
      </w:r>
      <w:r w:rsidR="00311451">
        <w:t xml:space="preserve"> </w:t>
      </w:r>
      <w:r>
        <w:t>bevonden eindinspectie geretourneerd.</w:t>
      </w:r>
    </w:p>
    <w:p w14:paraId="46A6BFE0" w14:textId="77777777" w:rsidR="00311451" w:rsidRDefault="006772CD" w:rsidP="00A431B4">
      <w:pPr>
        <w:pStyle w:val="TopVoorbeelden"/>
        <w:numPr>
          <w:ilvl w:val="0"/>
          <w:numId w:val="21"/>
        </w:numPr>
        <w:jc w:val="both"/>
      </w:pPr>
      <w:r>
        <w:t>Over de waarborgsom is geen rente verschuldigd.</w:t>
      </w:r>
    </w:p>
    <w:p w14:paraId="2715EEB4" w14:textId="74ED1760" w:rsidR="006772CD" w:rsidRDefault="006772CD" w:rsidP="00A431B4">
      <w:pPr>
        <w:pStyle w:val="TopVoorbeelden"/>
        <w:numPr>
          <w:ilvl w:val="0"/>
          <w:numId w:val="21"/>
        </w:numPr>
        <w:jc w:val="both"/>
      </w:pPr>
      <w:r>
        <w:t>Huurder is niet bevoegd de laatste huurtermijn met de waarborgsom te verrekenen.</w:t>
      </w:r>
    </w:p>
    <w:p w14:paraId="749D5BD2" w14:textId="77777777" w:rsidR="00311451" w:rsidRDefault="00311451" w:rsidP="00A431B4">
      <w:pPr>
        <w:pStyle w:val="TopVoorbeelden"/>
        <w:jc w:val="both"/>
      </w:pPr>
    </w:p>
    <w:p w14:paraId="0F732F28" w14:textId="50A4196A" w:rsidR="006772CD" w:rsidRPr="00311451" w:rsidRDefault="006772CD" w:rsidP="00A431B4">
      <w:pPr>
        <w:pStyle w:val="TopVoorbeelden"/>
        <w:jc w:val="both"/>
        <w:rPr>
          <w:b/>
        </w:rPr>
      </w:pPr>
      <w:r w:rsidRPr="00311451">
        <w:rPr>
          <w:b/>
        </w:rPr>
        <w:t>Artikel 6</w:t>
      </w:r>
      <w:r w:rsidR="00311451" w:rsidRPr="00311451">
        <w:rPr>
          <w:b/>
        </w:rPr>
        <w:t xml:space="preserve"> </w:t>
      </w:r>
      <w:r w:rsidR="00A431B4">
        <w:rPr>
          <w:b/>
        </w:rPr>
        <w:t>huurcontract woning</w:t>
      </w:r>
      <w:r w:rsidRPr="00311451">
        <w:rPr>
          <w:b/>
        </w:rPr>
        <w:t xml:space="preserve"> - Beheerder</w:t>
      </w:r>
    </w:p>
    <w:p w14:paraId="50E4DB1C" w14:textId="77777777" w:rsidR="006772CD" w:rsidRDefault="006772CD" w:rsidP="00A431B4">
      <w:pPr>
        <w:pStyle w:val="TopVoorbeelden"/>
        <w:jc w:val="both"/>
      </w:pPr>
      <w:r>
        <w:t>Totdat verhuurder anders mededeelt, treedt als beheerder op</w:t>
      </w:r>
    </w:p>
    <w:p w14:paraId="76B6A93F" w14:textId="77777777" w:rsidR="006772CD" w:rsidRDefault="006772CD" w:rsidP="00A431B4">
      <w:pPr>
        <w:pStyle w:val="TopVoorbeelden"/>
        <w:jc w:val="both"/>
      </w:pPr>
      <w:r>
        <w:t>Naam beheerder, telefoonnummer en email</w:t>
      </w:r>
    </w:p>
    <w:p w14:paraId="28A33E98" w14:textId="77777777" w:rsidR="00311451" w:rsidRDefault="00311451" w:rsidP="00A431B4">
      <w:pPr>
        <w:pStyle w:val="TopVoorbeelden"/>
        <w:jc w:val="both"/>
      </w:pPr>
    </w:p>
    <w:p w14:paraId="5887BB30" w14:textId="56071D48" w:rsidR="006772CD" w:rsidRPr="00311451" w:rsidRDefault="006772CD" w:rsidP="00A431B4">
      <w:pPr>
        <w:pStyle w:val="TopVoorbeelden"/>
        <w:jc w:val="both"/>
        <w:rPr>
          <w:b/>
        </w:rPr>
      </w:pPr>
      <w:r w:rsidRPr="00311451">
        <w:rPr>
          <w:b/>
        </w:rPr>
        <w:t xml:space="preserve">Artikel 7 </w:t>
      </w:r>
      <w:r w:rsidR="00A431B4">
        <w:rPr>
          <w:b/>
        </w:rPr>
        <w:t>huurcontract woning</w:t>
      </w:r>
      <w:r w:rsidR="00311451" w:rsidRPr="00311451">
        <w:rPr>
          <w:b/>
        </w:rPr>
        <w:t xml:space="preserve"> </w:t>
      </w:r>
      <w:r w:rsidRPr="00311451">
        <w:rPr>
          <w:b/>
        </w:rPr>
        <w:t>- Bijzondere bepalingen</w:t>
      </w:r>
    </w:p>
    <w:p w14:paraId="1BB25BA0" w14:textId="77777777" w:rsidR="00311451" w:rsidRDefault="006772CD" w:rsidP="00A431B4">
      <w:pPr>
        <w:pStyle w:val="TopVoorbeelden"/>
        <w:numPr>
          <w:ilvl w:val="0"/>
          <w:numId w:val="22"/>
        </w:numPr>
        <w:jc w:val="both"/>
      </w:pPr>
      <w:r>
        <w:t>Een getekende inventarislijst / inspectierapport maakt deel uit van deze overeenkomst.</w:t>
      </w:r>
    </w:p>
    <w:p w14:paraId="292F8BCE" w14:textId="77777777" w:rsidR="00311451" w:rsidRDefault="006772CD" w:rsidP="00A431B4">
      <w:pPr>
        <w:pStyle w:val="TopVoorbeelden"/>
        <w:numPr>
          <w:ilvl w:val="0"/>
          <w:numId w:val="22"/>
        </w:numPr>
        <w:jc w:val="both"/>
      </w:pPr>
      <w:r>
        <w:t>Het is huurder niet toegestaan huisdieren te houden in het gehuurde zonder toestemming van de</w:t>
      </w:r>
      <w:r w:rsidR="00311451">
        <w:t xml:space="preserve"> </w:t>
      </w:r>
      <w:r>
        <w:t>verhuurder.</w:t>
      </w:r>
    </w:p>
    <w:p w14:paraId="16EE5875" w14:textId="77777777" w:rsidR="00311451" w:rsidRDefault="006772CD" w:rsidP="00A431B4">
      <w:pPr>
        <w:pStyle w:val="TopVoorbeelden"/>
        <w:numPr>
          <w:ilvl w:val="0"/>
          <w:numId w:val="22"/>
        </w:numPr>
        <w:jc w:val="both"/>
      </w:pPr>
      <w:r>
        <w:t>Het aanbrengen van spijker- en boorgaten alsmede het verven van muren, plafonds en kozijnen is</w:t>
      </w:r>
      <w:r w:rsidR="00311451">
        <w:t xml:space="preserve"> </w:t>
      </w:r>
      <w:r>
        <w:t>niet toegestaan zonder toestemming van de verhuurder.</w:t>
      </w:r>
    </w:p>
    <w:p w14:paraId="540CB51C" w14:textId="77777777" w:rsidR="00311451" w:rsidRDefault="006772CD" w:rsidP="00A431B4">
      <w:pPr>
        <w:pStyle w:val="TopVoorbeelden"/>
        <w:numPr>
          <w:ilvl w:val="0"/>
          <w:numId w:val="22"/>
        </w:numPr>
        <w:jc w:val="both"/>
      </w:pPr>
      <w:r>
        <w:t>Huurder is verantwoordelijk voor het tuinonderhoud gedurende de gehele huurperiode. In het</w:t>
      </w:r>
      <w:r w:rsidR="00311451">
        <w:t xml:space="preserve"> </w:t>
      </w:r>
      <w:r>
        <w:t>inspectierapport wordt de staat bij aanvang van oplevering vastgesteld en dient bij einde van de</w:t>
      </w:r>
      <w:r w:rsidR="00311451">
        <w:t xml:space="preserve"> </w:t>
      </w:r>
      <w:r>
        <w:t>overeenkomst overeenkomstig te worden opgeleverd.</w:t>
      </w:r>
    </w:p>
    <w:p w14:paraId="25F67964" w14:textId="77777777" w:rsidR="00311451" w:rsidRDefault="006772CD" w:rsidP="00A431B4">
      <w:pPr>
        <w:pStyle w:val="TopVoorbeelden"/>
        <w:numPr>
          <w:ilvl w:val="0"/>
          <w:numId w:val="22"/>
        </w:numPr>
        <w:jc w:val="both"/>
      </w:pPr>
      <w:r>
        <w:t>Het is niet toegestaan in het gehuurde te roken.</w:t>
      </w:r>
    </w:p>
    <w:p w14:paraId="0906285B" w14:textId="77777777" w:rsidR="00311451" w:rsidRDefault="006772CD" w:rsidP="00A431B4">
      <w:pPr>
        <w:pStyle w:val="TopVoorbeelden"/>
        <w:numPr>
          <w:ilvl w:val="0"/>
          <w:numId w:val="22"/>
        </w:numPr>
        <w:jc w:val="both"/>
      </w:pPr>
      <w:r>
        <w:t>Het gehuurde dient bij eindoplevering leeg en schoon te worden opgeleverd. In het incheckrapport</w:t>
      </w:r>
      <w:r w:rsidR="00311451">
        <w:t xml:space="preserve"> </w:t>
      </w:r>
      <w:r>
        <w:t>wordt de staat bij aanvang van oplevering vastgesteld. Mocht hier ten tijde van de uitcheck niet aan</w:t>
      </w:r>
      <w:r w:rsidR="00311451">
        <w:t xml:space="preserve"> </w:t>
      </w:r>
      <w:r>
        <w:t>zijn voldaan dan komen de kosten voor schoonmaak voor rekening van de huurder.</w:t>
      </w:r>
    </w:p>
    <w:p w14:paraId="3B2428CF" w14:textId="77777777" w:rsidR="00311451" w:rsidRDefault="006772CD" w:rsidP="00A431B4">
      <w:pPr>
        <w:pStyle w:val="TopVoorbeelden"/>
        <w:numPr>
          <w:ilvl w:val="0"/>
          <w:numId w:val="22"/>
        </w:numPr>
        <w:jc w:val="both"/>
      </w:pPr>
      <w:r>
        <w:t>Indien de huurovereenkomst aan het einde van de huurovereenkomst niet wordt verlengd, zal het</w:t>
      </w:r>
      <w:r w:rsidR="00311451">
        <w:t xml:space="preserve"> </w:t>
      </w:r>
      <w:r>
        <w:t>object enkele maanden voor het verstrijken van de overeenkomst weer voor verhuur worden</w:t>
      </w:r>
      <w:r w:rsidR="00311451">
        <w:t xml:space="preserve"> </w:t>
      </w:r>
      <w:r>
        <w:t>aangeboden. Huurder zal derhalve meewerken aan verhuurbezichtigingen en wordt hiervan tijdig</w:t>
      </w:r>
      <w:r w:rsidR="00311451">
        <w:t xml:space="preserve"> </w:t>
      </w:r>
      <w:r>
        <w:t>door (makelaar) op de hoogte gesteld.</w:t>
      </w:r>
    </w:p>
    <w:p w14:paraId="21DCEA63" w14:textId="77777777" w:rsidR="00311451" w:rsidRDefault="006772CD" w:rsidP="00A431B4">
      <w:pPr>
        <w:pStyle w:val="TopVoorbeelden"/>
        <w:numPr>
          <w:ilvl w:val="0"/>
          <w:numId w:val="22"/>
        </w:numPr>
        <w:jc w:val="both"/>
      </w:pPr>
      <w:r>
        <w:t>Eenmaal per drie maanden kan door de beheerder / verhuurder een tussentijdse inspectie worden</w:t>
      </w:r>
      <w:r w:rsidR="00311451">
        <w:t xml:space="preserve"> </w:t>
      </w:r>
      <w:r>
        <w:t>uitgevoerd in de woning en eventuele garage en/of schuur. Huurder zal hier tijdig door de beheerder</w:t>
      </w:r>
      <w:r w:rsidR="00311451">
        <w:t xml:space="preserve"> </w:t>
      </w:r>
      <w:r>
        <w:t>/ verhuurder over worden geïnformeerd en zal hieraan zijn / haar medewerking verlenen.</w:t>
      </w:r>
    </w:p>
    <w:p w14:paraId="17B3B920" w14:textId="44936F0A" w:rsidR="006772CD" w:rsidRDefault="006772CD" w:rsidP="00A431B4">
      <w:pPr>
        <w:pStyle w:val="TopVoorbeelden"/>
        <w:numPr>
          <w:ilvl w:val="0"/>
          <w:numId w:val="22"/>
        </w:numPr>
        <w:jc w:val="both"/>
      </w:pPr>
      <w:r>
        <w:t>Het is verboden in of op het gehuurde, in welke omvang ook, een hennepkwekerij dan wel een</w:t>
      </w:r>
      <w:r w:rsidR="00311451">
        <w:t xml:space="preserve"> </w:t>
      </w:r>
      <w:r>
        <w:t>kwekerij van andere planten of zwammen, die kunnen dienen als grondstof voor drugs en/of</w:t>
      </w:r>
      <w:r w:rsidR="00311451">
        <w:t xml:space="preserve"> </w:t>
      </w:r>
      <w:r>
        <w:t>geestverruimende middelen, te hebben, te laten hebben of door derden te doen hebben. Hetzelfde</w:t>
      </w:r>
      <w:r w:rsidR="00311451">
        <w:t xml:space="preserve"> </w:t>
      </w:r>
      <w:r>
        <w:t xml:space="preserve">geldt voor de handel in de ruimste zin des </w:t>
      </w:r>
      <w:proofErr w:type="spellStart"/>
      <w:r>
        <w:t>woords</w:t>
      </w:r>
      <w:proofErr w:type="spellEnd"/>
      <w:r>
        <w:t xml:space="preserve"> van verdovende middelen ingevolge de Opiumwet.</w:t>
      </w:r>
      <w:r w:rsidR="00311451">
        <w:t xml:space="preserve"> </w:t>
      </w:r>
      <w:r>
        <w:t>De enkele aanwezigheid van zulk een kwekerij in of op het gehuurde wordt beschouwd als</w:t>
      </w:r>
      <w:r w:rsidR="00A431B4">
        <w:t xml:space="preserve"> </w:t>
      </w:r>
      <w:r>
        <w:t>bedrijfsmatige exploitatie ervan in strijd met de bestemming en is grond voor ontbinding van de</w:t>
      </w:r>
      <w:r w:rsidR="00A431B4">
        <w:t xml:space="preserve"> </w:t>
      </w:r>
      <w:r>
        <w:t>huurovereenkomst. Dit geldt eveneens voor elke vorm van handel in verdovende middelen vanuit de</w:t>
      </w:r>
      <w:r w:rsidR="00A431B4">
        <w:t xml:space="preserve"> </w:t>
      </w:r>
      <w:r>
        <w:t>bedrijfsruimte. De verhuurder zal geen hennep) kwekerij of handel in verdovende middelen in welke</w:t>
      </w:r>
      <w:r w:rsidR="00A431B4">
        <w:t xml:space="preserve"> </w:t>
      </w:r>
      <w:r>
        <w:t>vorm dan ook accepteren en kan bij constatering daarvan in of op het gehuurde overgaan tot</w:t>
      </w:r>
      <w:r w:rsidR="00A431B4">
        <w:t xml:space="preserve"> </w:t>
      </w:r>
      <w:r>
        <w:t>ontbinding van de huurovereenkomst.</w:t>
      </w:r>
    </w:p>
    <w:p w14:paraId="1296ABC1" w14:textId="77777777" w:rsidR="00A431B4" w:rsidRDefault="00A431B4" w:rsidP="00A431B4">
      <w:pPr>
        <w:pStyle w:val="TopVoorbeelden"/>
        <w:jc w:val="both"/>
      </w:pPr>
    </w:p>
    <w:p w14:paraId="40C10AFC" w14:textId="77777777" w:rsidR="00A431B4" w:rsidRDefault="00A431B4" w:rsidP="00A431B4">
      <w:pPr>
        <w:pStyle w:val="TopVoorbeelden"/>
        <w:jc w:val="both"/>
      </w:pPr>
    </w:p>
    <w:p w14:paraId="0B1A1081" w14:textId="5579E7DE" w:rsidR="00F90F9D" w:rsidRPr="00A431B4" w:rsidRDefault="003F680C" w:rsidP="00A431B4">
      <w:pPr>
        <w:pStyle w:val="TopVoorbeelden"/>
        <w:jc w:val="both"/>
      </w:pPr>
      <w:r w:rsidRPr="00A431B4">
        <w:t>A</w:t>
      </w:r>
      <w:r w:rsidR="00F90F9D" w:rsidRPr="00A431B4">
        <w:t xml:space="preserve">ldus in tweevoud opgesteld en ondertekend te </w:t>
      </w:r>
      <w:r w:rsidRPr="00A431B4">
        <w:t xml:space="preserve">(Plaats) </w:t>
      </w:r>
      <w:r w:rsidR="00F90F9D" w:rsidRPr="00A431B4">
        <w:t xml:space="preserve"> op </w:t>
      </w:r>
      <w:r w:rsidRPr="00A431B4">
        <w:t>(datum)</w:t>
      </w:r>
    </w:p>
    <w:p w14:paraId="01F7D0C6" w14:textId="77777777" w:rsidR="00F90F9D" w:rsidRDefault="00F90F9D" w:rsidP="00A431B4">
      <w:pPr>
        <w:pStyle w:val="TopVoorbeelden"/>
        <w:jc w:val="both"/>
      </w:pPr>
    </w:p>
    <w:p w14:paraId="02EF782D" w14:textId="77777777" w:rsidR="00F90F9D" w:rsidRDefault="00F90F9D" w:rsidP="00A431B4">
      <w:pPr>
        <w:pStyle w:val="TopVoorbeelden"/>
        <w:jc w:val="both"/>
      </w:pPr>
      <w:r>
        <w:t>De verhuurder,                                                           De huurder,</w:t>
      </w:r>
    </w:p>
    <w:p w14:paraId="37E20B2C" w14:textId="77777777" w:rsidR="00F90F9D" w:rsidRDefault="00F90F9D" w:rsidP="00A431B4">
      <w:pPr>
        <w:pStyle w:val="TopVoorbeelden"/>
        <w:jc w:val="both"/>
      </w:pPr>
    </w:p>
    <w:p w14:paraId="75D372FF" w14:textId="77777777" w:rsidR="00F90F9D" w:rsidRDefault="00F90F9D" w:rsidP="00A431B4">
      <w:pPr>
        <w:pStyle w:val="TopVoorbeelden"/>
        <w:jc w:val="both"/>
      </w:pPr>
      <w:r>
        <w:t xml:space="preserve"> </w:t>
      </w:r>
    </w:p>
    <w:p w14:paraId="4BEF9394" w14:textId="77777777" w:rsidR="00F90F9D" w:rsidRDefault="00F90F9D" w:rsidP="00A431B4">
      <w:pPr>
        <w:pStyle w:val="TopVoorbeelden"/>
        <w:jc w:val="both"/>
      </w:pPr>
    </w:p>
    <w:p w14:paraId="40FD60D1" w14:textId="15B62E27" w:rsidR="00F90F9D" w:rsidRDefault="003F680C" w:rsidP="00A431B4">
      <w:pPr>
        <w:pStyle w:val="TopVoorbeelden"/>
        <w:jc w:val="both"/>
      </w:pPr>
      <w:r>
        <w:t>Handtekening verhuurder</w:t>
      </w:r>
      <w:r>
        <w:tab/>
      </w:r>
      <w:r>
        <w:tab/>
      </w:r>
      <w:r>
        <w:tab/>
      </w:r>
      <w:r>
        <w:tab/>
        <w:t>Handtekening huurder</w:t>
      </w:r>
    </w:p>
    <w:sectPr w:rsidR="00F90F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AC971" w14:textId="77777777" w:rsidR="003B25DB" w:rsidRDefault="003B25DB" w:rsidP="000552E5">
      <w:pPr>
        <w:spacing w:after="0" w:line="240" w:lineRule="auto"/>
      </w:pPr>
      <w:r>
        <w:separator/>
      </w:r>
    </w:p>
  </w:endnote>
  <w:endnote w:type="continuationSeparator" w:id="0">
    <w:p w14:paraId="69C15007" w14:textId="77777777" w:rsidR="003B25DB" w:rsidRDefault="003B25DB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B0D37" w14:textId="0D58CB34" w:rsidR="000552E5" w:rsidRDefault="00334530">
    <w:pPr>
      <w:pStyle w:val="Voettekst"/>
    </w:pPr>
    <w:r>
      <w:t>Paraaf Verhuurder:</w:t>
    </w:r>
    <w:r>
      <w:tab/>
    </w:r>
    <w:r>
      <w:tab/>
      <w:t>Paraaf huurder</w:t>
    </w:r>
    <w:sdt>
      <w:sdtPr>
        <w:id w:val="-2118592814"/>
        <w:docPartObj>
          <w:docPartGallery w:val="Page Numbers (Bottom of Page)"/>
          <w:docPartUnique/>
        </w:docPartObj>
      </w:sdtPr>
      <w:sdtEndPr/>
      <w:sdtContent/>
    </w:sdt>
    <w:r>
      <w:t>:</w:t>
    </w:r>
  </w:p>
  <w:p w14:paraId="2278313B" w14:textId="58A71DA9" w:rsidR="00334530" w:rsidRDefault="0033453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8C634" w14:textId="77777777" w:rsidR="003B25DB" w:rsidRDefault="003B25DB" w:rsidP="000552E5">
      <w:pPr>
        <w:spacing w:after="0" w:line="240" w:lineRule="auto"/>
      </w:pPr>
      <w:r>
        <w:separator/>
      </w:r>
    </w:p>
  </w:footnote>
  <w:footnote w:type="continuationSeparator" w:id="0">
    <w:p w14:paraId="235223D3" w14:textId="77777777" w:rsidR="003B25DB" w:rsidRDefault="003B25DB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E7063" w14:textId="77777777" w:rsidR="00D21901" w:rsidRDefault="00D21901" w:rsidP="000E01B1">
    <w:pPr>
      <w:pStyle w:val="Koptekst"/>
      <w:jc w:val="right"/>
    </w:pPr>
  </w:p>
  <w:p w14:paraId="08F98138" w14:textId="77777777" w:rsidR="00D21901" w:rsidRDefault="00D21901" w:rsidP="000E01B1">
    <w:pPr>
      <w:pStyle w:val="Koptekst"/>
      <w:jc w:val="right"/>
    </w:pPr>
  </w:p>
  <w:p w14:paraId="2900E494" w14:textId="13AA57DD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592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D2899"/>
    <w:multiLevelType w:val="hybridMultilevel"/>
    <w:tmpl w:val="505E997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6377A"/>
    <w:multiLevelType w:val="hybridMultilevel"/>
    <w:tmpl w:val="E14CD1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B492A"/>
    <w:multiLevelType w:val="hybridMultilevel"/>
    <w:tmpl w:val="49BE8E8C"/>
    <w:lvl w:ilvl="0" w:tplc="04130019">
      <w:start w:val="1"/>
      <w:numFmt w:val="lowerLetter"/>
      <w:lvlText w:val="%1."/>
      <w:lvlJc w:val="left"/>
      <w:pPr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1E6A40"/>
    <w:multiLevelType w:val="hybridMultilevel"/>
    <w:tmpl w:val="B5BA1C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E0FEA"/>
    <w:multiLevelType w:val="hybridMultilevel"/>
    <w:tmpl w:val="5D785F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F478C"/>
    <w:multiLevelType w:val="hybridMultilevel"/>
    <w:tmpl w:val="F8A438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16F04"/>
    <w:multiLevelType w:val="hybridMultilevel"/>
    <w:tmpl w:val="669E4E9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C6615"/>
    <w:multiLevelType w:val="hybridMultilevel"/>
    <w:tmpl w:val="043023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C64BC"/>
    <w:multiLevelType w:val="hybridMultilevel"/>
    <w:tmpl w:val="B534268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91D3F"/>
    <w:multiLevelType w:val="hybridMultilevel"/>
    <w:tmpl w:val="B5BA1C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B136E2"/>
    <w:multiLevelType w:val="hybridMultilevel"/>
    <w:tmpl w:val="68DA0DA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64B14"/>
    <w:multiLevelType w:val="hybridMultilevel"/>
    <w:tmpl w:val="1A964DF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F44368"/>
    <w:multiLevelType w:val="hybridMultilevel"/>
    <w:tmpl w:val="590472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5B371E"/>
    <w:multiLevelType w:val="hybridMultilevel"/>
    <w:tmpl w:val="69D217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DA1553"/>
    <w:multiLevelType w:val="hybridMultilevel"/>
    <w:tmpl w:val="7D10548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6865D7"/>
    <w:multiLevelType w:val="hybridMultilevel"/>
    <w:tmpl w:val="5CA80F6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4363CC"/>
    <w:multiLevelType w:val="hybridMultilevel"/>
    <w:tmpl w:val="AFBC6F2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C81A46"/>
    <w:multiLevelType w:val="hybridMultilevel"/>
    <w:tmpl w:val="286E86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11ABE"/>
    <w:multiLevelType w:val="hybridMultilevel"/>
    <w:tmpl w:val="358C89B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97337E"/>
    <w:multiLevelType w:val="hybridMultilevel"/>
    <w:tmpl w:val="4AC4D0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4A5EBF"/>
    <w:multiLevelType w:val="hybridMultilevel"/>
    <w:tmpl w:val="4AC4D0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5427A8"/>
    <w:multiLevelType w:val="hybridMultilevel"/>
    <w:tmpl w:val="9DD697A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6"/>
  </w:num>
  <w:num w:numId="4">
    <w:abstractNumId w:val="4"/>
  </w:num>
  <w:num w:numId="5">
    <w:abstractNumId w:val="5"/>
  </w:num>
  <w:num w:numId="6">
    <w:abstractNumId w:val="9"/>
  </w:num>
  <w:num w:numId="7">
    <w:abstractNumId w:val="3"/>
  </w:num>
  <w:num w:numId="8">
    <w:abstractNumId w:val="21"/>
  </w:num>
  <w:num w:numId="9">
    <w:abstractNumId w:val="2"/>
  </w:num>
  <w:num w:numId="10">
    <w:abstractNumId w:val="20"/>
  </w:num>
  <w:num w:numId="11">
    <w:abstractNumId w:val="19"/>
  </w:num>
  <w:num w:numId="12">
    <w:abstractNumId w:val="0"/>
  </w:num>
  <w:num w:numId="13">
    <w:abstractNumId w:val="18"/>
  </w:num>
  <w:num w:numId="14">
    <w:abstractNumId w:val="13"/>
  </w:num>
  <w:num w:numId="15">
    <w:abstractNumId w:val="8"/>
  </w:num>
  <w:num w:numId="16">
    <w:abstractNumId w:val="14"/>
  </w:num>
  <w:num w:numId="17">
    <w:abstractNumId w:val="12"/>
  </w:num>
  <w:num w:numId="18">
    <w:abstractNumId w:val="1"/>
  </w:num>
  <w:num w:numId="19">
    <w:abstractNumId w:val="10"/>
  </w:num>
  <w:num w:numId="20">
    <w:abstractNumId w:val="11"/>
  </w:num>
  <w:num w:numId="21">
    <w:abstractNumId w:val="7"/>
  </w:num>
  <w:num w:numId="22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32EF"/>
    <w:rsid w:val="000552E5"/>
    <w:rsid w:val="00067294"/>
    <w:rsid w:val="00092552"/>
    <w:rsid w:val="000B10A9"/>
    <w:rsid w:val="000D572F"/>
    <w:rsid w:val="000E01B1"/>
    <w:rsid w:val="000F75FC"/>
    <w:rsid w:val="00102AAD"/>
    <w:rsid w:val="001226B1"/>
    <w:rsid w:val="00153825"/>
    <w:rsid w:val="00171255"/>
    <w:rsid w:val="001C7768"/>
    <w:rsid w:val="001D740E"/>
    <w:rsid w:val="0020755A"/>
    <w:rsid w:val="0023753D"/>
    <w:rsid w:val="0027046A"/>
    <w:rsid w:val="002929C1"/>
    <w:rsid w:val="002B4765"/>
    <w:rsid w:val="00311451"/>
    <w:rsid w:val="00334530"/>
    <w:rsid w:val="00354EBD"/>
    <w:rsid w:val="00375C2C"/>
    <w:rsid w:val="00380BE7"/>
    <w:rsid w:val="003B25DB"/>
    <w:rsid w:val="003D38FB"/>
    <w:rsid w:val="003F680C"/>
    <w:rsid w:val="00410EB3"/>
    <w:rsid w:val="00434472"/>
    <w:rsid w:val="004439CC"/>
    <w:rsid w:val="00445595"/>
    <w:rsid w:val="0045177B"/>
    <w:rsid w:val="0048767B"/>
    <w:rsid w:val="00524F58"/>
    <w:rsid w:val="005341DC"/>
    <w:rsid w:val="005353B3"/>
    <w:rsid w:val="0055514A"/>
    <w:rsid w:val="00597290"/>
    <w:rsid w:val="005A6736"/>
    <w:rsid w:val="005E175B"/>
    <w:rsid w:val="0062295C"/>
    <w:rsid w:val="00630962"/>
    <w:rsid w:val="0066560A"/>
    <w:rsid w:val="006772CD"/>
    <w:rsid w:val="00695EEA"/>
    <w:rsid w:val="00696824"/>
    <w:rsid w:val="006D2C2F"/>
    <w:rsid w:val="006E08C0"/>
    <w:rsid w:val="006E6630"/>
    <w:rsid w:val="006F0CEC"/>
    <w:rsid w:val="006F37C6"/>
    <w:rsid w:val="007179DE"/>
    <w:rsid w:val="007229C3"/>
    <w:rsid w:val="007711E4"/>
    <w:rsid w:val="00777D83"/>
    <w:rsid w:val="007832C5"/>
    <w:rsid w:val="007A103C"/>
    <w:rsid w:val="007B12CF"/>
    <w:rsid w:val="007C2C3D"/>
    <w:rsid w:val="007D1D6A"/>
    <w:rsid w:val="00822C26"/>
    <w:rsid w:val="008C4A1A"/>
    <w:rsid w:val="00923A3E"/>
    <w:rsid w:val="009719DC"/>
    <w:rsid w:val="009814D4"/>
    <w:rsid w:val="00982EAC"/>
    <w:rsid w:val="009908EA"/>
    <w:rsid w:val="009A3BE9"/>
    <w:rsid w:val="009B6098"/>
    <w:rsid w:val="009C4951"/>
    <w:rsid w:val="009F419B"/>
    <w:rsid w:val="00A00F5C"/>
    <w:rsid w:val="00A054CC"/>
    <w:rsid w:val="00A07C02"/>
    <w:rsid w:val="00A12CA0"/>
    <w:rsid w:val="00A411F6"/>
    <w:rsid w:val="00A431B4"/>
    <w:rsid w:val="00A94E62"/>
    <w:rsid w:val="00AD5473"/>
    <w:rsid w:val="00B11F45"/>
    <w:rsid w:val="00B2723A"/>
    <w:rsid w:val="00B35226"/>
    <w:rsid w:val="00B55310"/>
    <w:rsid w:val="00BB0F8C"/>
    <w:rsid w:val="00BC1821"/>
    <w:rsid w:val="00BC5171"/>
    <w:rsid w:val="00BD2FB4"/>
    <w:rsid w:val="00BE1395"/>
    <w:rsid w:val="00C14B00"/>
    <w:rsid w:val="00CA0E62"/>
    <w:rsid w:val="00CA75B4"/>
    <w:rsid w:val="00CB495C"/>
    <w:rsid w:val="00CC1C18"/>
    <w:rsid w:val="00D06700"/>
    <w:rsid w:val="00D21901"/>
    <w:rsid w:val="00D6201A"/>
    <w:rsid w:val="00D65625"/>
    <w:rsid w:val="00D75279"/>
    <w:rsid w:val="00DC1146"/>
    <w:rsid w:val="00DD25DC"/>
    <w:rsid w:val="00DE6F26"/>
    <w:rsid w:val="00E30726"/>
    <w:rsid w:val="00E364E8"/>
    <w:rsid w:val="00E63ECF"/>
    <w:rsid w:val="00F11808"/>
    <w:rsid w:val="00F13F24"/>
    <w:rsid w:val="00F43ECD"/>
    <w:rsid w:val="00F47297"/>
    <w:rsid w:val="00F56274"/>
    <w:rsid w:val="00F669EC"/>
    <w:rsid w:val="00F7736A"/>
    <w:rsid w:val="00F90F9D"/>
    <w:rsid w:val="00FA4B16"/>
    <w:rsid w:val="00FE28A7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1534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12</cp:revision>
  <dcterms:created xsi:type="dcterms:W3CDTF">2019-03-13T07:34:00Z</dcterms:created>
  <dcterms:modified xsi:type="dcterms:W3CDTF">2019-03-13T07:45:00Z</dcterms:modified>
</cp:coreProperties>
</file>